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8" w:rsidRPr="0014176D" w:rsidRDefault="00052578" w:rsidP="00052578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76D">
        <w:rPr>
          <w:rFonts w:ascii="Times New Roman" w:hAnsi="Times New Roman" w:cs="Times New Roman"/>
          <w:b/>
          <w:sz w:val="28"/>
          <w:szCs w:val="28"/>
        </w:rPr>
        <w:t>СОВЕТ СЕЛЬСКОГО ПОСЕЛЕНИЯ МЕНДЯНОВСКИЙ СЕЛЬСОВЕТ МУНИЦИПАЛЬНОГО РАЙОНА АЛЬШЕЕВСКИЙ РАЙОН РЕСПУБЛИКИ БАШКОРТОСТАН</w:t>
      </w:r>
    </w:p>
    <w:p w:rsidR="00052578" w:rsidRPr="0014176D" w:rsidRDefault="00052578" w:rsidP="00052578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AD" w:rsidRPr="00631BFB" w:rsidRDefault="00052578" w:rsidP="006B4B73">
      <w:pPr>
        <w:shd w:val="clear" w:color="auto" w:fill="FFFFFF"/>
        <w:ind w:right="24"/>
        <w:jc w:val="center"/>
      </w:pPr>
      <w:r w:rsidRPr="0014176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140AD" w:rsidRPr="00631BFB" w:rsidRDefault="00F140AD" w:rsidP="001417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176D">
        <w:rPr>
          <w:rFonts w:ascii="Times New Roman" w:hAnsi="Times New Roman" w:cs="Times New Roman"/>
          <w:b/>
          <w:sz w:val="24"/>
          <w:szCs w:val="24"/>
        </w:rPr>
        <w:t xml:space="preserve">Об утверждении ставок арендной платы для определения размера арендной платы за земли находящиеся в муниципальной собственности </w:t>
      </w:r>
      <w:r w:rsidR="00052578" w:rsidRPr="0014176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Мендяновский </w:t>
      </w:r>
      <w:r w:rsidR="00E30DE8" w:rsidRPr="0014176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14176D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 w:rsidR="008C7F88" w:rsidRPr="0014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76D">
        <w:rPr>
          <w:rFonts w:ascii="Times New Roman" w:hAnsi="Times New Roman" w:cs="Times New Roman"/>
          <w:b/>
          <w:sz w:val="24"/>
          <w:szCs w:val="24"/>
        </w:rPr>
        <w:t>на 201</w:t>
      </w:r>
      <w:r w:rsidR="00671F00" w:rsidRPr="0014176D">
        <w:rPr>
          <w:rFonts w:ascii="Times New Roman" w:hAnsi="Times New Roman" w:cs="Times New Roman"/>
          <w:b/>
          <w:sz w:val="24"/>
          <w:szCs w:val="24"/>
        </w:rPr>
        <w:t>9</w:t>
      </w:r>
      <w:r w:rsidR="00BC1D38" w:rsidRPr="0014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76D">
        <w:rPr>
          <w:rFonts w:ascii="Times New Roman" w:hAnsi="Times New Roman" w:cs="Times New Roman"/>
          <w:b/>
          <w:sz w:val="24"/>
          <w:szCs w:val="24"/>
        </w:rPr>
        <w:t>год</w:t>
      </w:r>
      <w:r w:rsidR="005614BF" w:rsidRPr="0014176D">
        <w:rPr>
          <w:rFonts w:ascii="Times New Roman" w:hAnsi="Times New Roman" w:cs="Times New Roman"/>
          <w:b/>
          <w:sz w:val="24"/>
          <w:szCs w:val="24"/>
        </w:rPr>
        <w:t>,</w:t>
      </w:r>
      <w:r w:rsidR="00A326EB" w:rsidRPr="0014176D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F88" w:rsidRPr="0014176D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A326EB" w:rsidRPr="0014176D">
        <w:rPr>
          <w:rFonts w:ascii="Times New Roman" w:hAnsi="Times New Roman" w:cs="Times New Roman"/>
          <w:b/>
          <w:sz w:val="24"/>
          <w:szCs w:val="24"/>
        </w:rPr>
        <w:t>правила определения размера арендной платы</w:t>
      </w:r>
      <w:r w:rsidR="00A326EB">
        <w:rPr>
          <w:rFonts w:ascii="Times New Roman" w:hAnsi="Times New Roman" w:cs="Times New Roman"/>
          <w:sz w:val="24"/>
          <w:szCs w:val="24"/>
        </w:rPr>
        <w:t>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</w:t>
      </w:r>
      <w:hyperlink r:id="rId5" w:history="1">
        <w:r w:rsidRPr="00631BFB">
          <w:rPr>
            <w:rFonts w:ascii="Times New Roman" w:hAnsi="Times New Roman" w:cs="Times New Roman"/>
          </w:rPr>
          <w:t>Федеральным 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"О введении в действие Земельного кодекса Российской Федерации", </w:t>
      </w:r>
      <w:hyperlink r:id="rId6" w:history="1">
        <w:r w:rsidRPr="00631BFB">
          <w:rPr>
            <w:rFonts w:ascii="Times New Roman" w:hAnsi="Times New Roman" w:cs="Times New Roman"/>
          </w:rPr>
          <w:t>Законом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 "О регулировании земельных отношений в Республике Башкортостан", в целях реализации принципа платности использования земли и эффективного управления земельными ресурсами </w:t>
      </w:r>
      <w:r w:rsidR="00BC1D38" w:rsidRPr="00631BFB">
        <w:rPr>
          <w:rFonts w:ascii="Times New Roman" w:hAnsi="Times New Roman" w:cs="Times New Roman"/>
          <w:sz w:val="24"/>
          <w:szCs w:val="24"/>
        </w:rPr>
        <w:t>Совет МР Альшеевский район решил</w:t>
      </w:r>
      <w:r w:rsidRPr="00631BFB">
        <w:rPr>
          <w:rFonts w:ascii="Times New Roman" w:hAnsi="Times New Roman" w:cs="Times New Roman"/>
          <w:sz w:val="24"/>
          <w:szCs w:val="24"/>
        </w:rPr>
        <w:t>: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931A6" w:rsidRPr="00631BFB" w:rsidRDefault="005931A6" w:rsidP="00086C29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631BFB">
        <w:rPr>
          <w:rFonts w:ascii="Times New Roman" w:hAnsi="Times New Roman" w:cs="Times New Roman"/>
          <w:sz w:val="24"/>
          <w:szCs w:val="24"/>
        </w:rPr>
        <w:t xml:space="preserve">средние ставки арендной платы за земли, находящиеся в муниципальной собственности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 </w:t>
      </w:r>
      <w:r w:rsidR="00E30DE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r w:rsidRPr="0063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35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B57B3" w:rsidRDefault="005931A6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ставки арендной платы за земли находящиеся в муниципальной собственности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 </w:t>
      </w:r>
      <w:r w:rsidR="00E30DE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муниципального района Альшеевский район 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 процентах от кадастровой стоимости земельных участков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Pr="00631B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931A6" w:rsidRPr="00631BFB" w:rsidRDefault="000F4A17" w:rsidP="006B57B3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 в </w:t>
      </w:r>
      <w:r w:rsid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 w:rsid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052578" w:rsidRPr="0005257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Мендяновский  </w:t>
      </w:r>
      <w:r w:rsidR="00E30DE8" w:rsidRPr="00052578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 района</w:t>
      </w:r>
      <w:r w:rsidR="006B57B3" w:rsidRPr="006B57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Альшеевский район Республики Башкортостан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6B57B3" w:rsidRPr="006B57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 </w:t>
      </w:r>
      <w:r w:rsidR="005931A6" w:rsidRPr="00631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 Установить, что размер арендной платы за земли,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 </w:t>
      </w:r>
      <w:r w:rsidR="00E30DE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052578" w:rsidRPr="00631BF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</w:t>
      </w:r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Башкортостан, если иное не установлено федеральными законами, определяется одним из следующих способов: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631BFB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3" w:name="sub_22"/>
      <w:bookmarkEnd w:id="2"/>
      <w:r w:rsidRPr="00631BFB">
        <w:rPr>
          <w:rFonts w:ascii="Times New Roman" w:hAnsi="Times New Roman" w:cs="Times New Roman"/>
          <w:sz w:val="24"/>
          <w:szCs w:val="24"/>
        </w:rPr>
        <w:t>б) по результатам торгов (конкурсов, аукционов);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bookmarkStart w:id="4" w:name="sub_23"/>
      <w:bookmarkEnd w:id="3"/>
      <w:r w:rsidRPr="00631BFB">
        <w:rPr>
          <w:rFonts w:ascii="Times New Roman" w:hAnsi="Times New Roman" w:cs="Times New Roman"/>
          <w:sz w:val="24"/>
          <w:szCs w:val="24"/>
        </w:rPr>
        <w:t>в) на основании рыночной стоимости</w:t>
      </w:r>
      <w:r w:rsidR="002E3405"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 w:rsidRPr="00631BFB">
        <w:rPr>
          <w:rFonts w:ascii="Times New Roman" w:hAnsi="Times New Roman" w:cs="Times New Roman"/>
          <w:sz w:val="24"/>
          <w:szCs w:val="24"/>
        </w:rPr>
        <w:t xml:space="preserve"> земельных участков, определяемой в соответствии с </w:t>
      </w:r>
      <w:hyperlink r:id="rId7" w:history="1">
        <w:r w:rsidRPr="00631BFB">
          <w:rPr>
            <w:rFonts w:ascii="Times New Roman" w:hAnsi="Times New Roman" w:cs="Times New Roman"/>
          </w:rPr>
          <w:t>законодательством</w:t>
        </w:r>
      </w:hyperlink>
      <w:r w:rsidRPr="00631BFB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деятельности;</w:t>
      </w:r>
    </w:p>
    <w:bookmarkEnd w:id="4"/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2.1. Установить, что размер арендной платы за земельные участки,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 w:rsidRP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МР Альшеевский район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31BFB">
        <w:rPr>
          <w:rFonts w:ascii="Times New Roman" w:hAnsi="Times New Roman" w:cs="Times New Roman"/>
          <w:sz w:val="24"/>
          <w:szCs w:val="24"/>
        </w:rPr>
        <w:t xml:space="preserve">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0525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</w:t>
      </w:r>
      <w:r w:rsidR="005931A6"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31BFB">
        <w:rPr>
          <w:rFonts w:ascii="Times New Roman" w:hAnsi="Times New Roman" w:cs="Times New Roman"/>
          <w:sz w:val="24"/>
          <w:szCs w:val="24"/>
        </w:rPr>
        <w:t>.</w:t>
      </w:r>
    </w:p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земельные участки, находящиеся в </w:t>
      </w:r>
      <w:r w:rsidR="00BC1D3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C1D3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</w:t>
      </w:r>
      <w:r w:rsidRPr="00631BFB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</w:p>
    <w:p w:rsidR="00F140AD" w:rsidRDefault="00F140AD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3</w:t>
      </w:r>
      <w:bookmarkStart w:id="5" w:name="sub_4"/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312F08" w:rsidRPr="00631BFB" w:rsidRDefault="00E30DE8" w:rsidP="0008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F08">
        <w:rPr>
          <w:rFonts w:ascii="Times New Roman" w:hAnsi="Times New Roman" w:cs="Times New Roman"/>
          <w:sz w:val="24"/>
          <w:szCs w:val="24"/>
        </w:rPr>
        <w:t xml:space="preserve">. </w:t>
      </w:r>
      <w:r w:rsidR="00312F08" w:rsidRPr="00312F08">
        <w:rPr>
          <w:rFonts w:ascii="Times New Roman" w:hAnsi="Times New Roman" w:cs="Times New Roman"/>
          <w:sz w:val="24"/>
          <w:szCs w:val="24"/>
        </w:rPr>
        <w:t xml:space="preserve">Установить, что возврат арендаторам излишне уплаченной арендной платы за земельные участки,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</w:t>
      </w:r>
      <w:r w:rsidRPr="00631BFB">
        <w:rPr>
          <w:rFonts w:ascii="Times New Roman" w:hAnsi="Times New Roman" w:cs="Times New Roman"/>
          <w:sz w:val="24"/>
          <w:szCs w:val="24"/>
        </w:rPr>
        <w:lastRenderedPageBreak/>
        <w:t>Башкортостан</w:t>
      </w:r>
      <w:r w:rsidR="00312F08" w:rsidRPr="00312F08">
        <w:rPr>
          <w:rFonts w:ascii="Times New Roman" w:hAnsi="Times New Roman" w:cs="Times New Roman"/>
          <w:sz w:val="24"/>
          <w:szCs w:val="24"/>
        </w:rPr>
        <w:t>,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342915" w:rsidRPr="00631BFB" w:rsidRDefault="00312F08" w:rsidP="0008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2915" w:rsidRPr="00631BFB">
        <w:rPr>
          <w:rFonts w:ascii="Times New Roman" w:hAnsi="Times New Roman" w:cs="Times New Roman"/>
          <w:sz w:val="24"/>
          <w:szCs w:val="24"/>
        </w:rPr>
        <w:t>. Установить на 201</w:t>
      </w:r>
      <w:r w:rsidR="00671F00">
        <w:rPr>
          <w:rFonts w:ascii="Times New Roman" w:hAnsi="Times New Roman" w:cs="Times New Roman"/>
          <w:sz w:val="24"/>
          <w:szCs w:val="24"/>
        </w:rPr>
        <w:t>9</w:t>
      </w:r>
      <w:r w:rsidR="00342915" w:rsidRPr="00631BFB">
        <w:rPr>
          <w:rFonts w:ascii="Times New Roman" w:hAnsi="Times New Roman" w:cs="Times New Roman"/>
          <w:sz w:val="24"/>
          <w:szCs w:val="24"/>
        </w:rPr>
        <w:t xml:space="preserve"> год понижающий коэффициент в размере 0,01: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Pr="00631BFB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342915" w:rsidRDefault="00342915" w:rsidP="00086C29">
      <w:pPr>
        <w:rPr>
          <w:rFonts w:ascii="Times New Roman" w:hAnsi="Times New Roman" w:cs="Times New Roman"/>
          <w:sz w:val="24"/>
          <w:szCs w:val="24"/>
        </w:rPr>
      </w:pPr>
      <w:r w:rsidRPr="00631BFB">
        <w:rPr>
          <w:rFonts w:ascii="Times New Roman" w:hAnsi="Times New Roman" w:cs="Times New Roman"/>
          <w:sz w:val="24"/>
          <w:szCs w:val="24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5F728E" w:rsidRDefault="005F728E" w:rsidP="00086C29">
      <w:pPr>
        <w:rPr>
          <w:rFonts w:ascii="Times New Roman" w:hAnsi="Times New Roman" w:cs="Times New Roman"/>
          <w:sz w:val="24"/>
          <w:szCs w:val="24"/>
        </w:rPr>
      </w:pPr>
      <w:r w:rsidRPr="005F728E">
        <w:rPr>
          <w:rFonts w:ascii="Times New Roman" w:hAnsi="Times New Roman" w:cs="Times New Roman"/>
          <w:sz w:val="24"/>
          <w:szCs w:val="24"/>
        </w:rPr>
        <w:t xml:space="preserve">С предприятий (организаций), указанных в </w:t>
      </w:r>
      <w:hyperlink r:id="rId8" w:history="1">
        <w:r w:rsidRPr="005F728E">
          <w:rPr>
            <w:rFonts w:ascii="Times New Roman" w:hAnsi="Times New Roman" w:cs="Times New Roman"/>
            <w:sz w:val="24"/>
            <w:szCs w:val="24"/>
          </w:rPr>
          <w:t>абзаце 1</w:t>
        </w:r>
      </w:hyperlink>
      <w:r w:rsidRPr="005F728E">
        <w:rPr>
          <w:rFonts w:ascii="Times New Roman" w:hAnsi="Times New Roman" w:cs="Times New Roman"/>
          <w:sz w:val="24"/>
          <w:szCs w:val="24"/>
        </w:rPr>
        <w:t xml:space="preserve"> пункта 5 и физических или юридических лиц, указанных в</w:t>
      </w:r>
      <w:r w:rsidR="006E3E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F728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5F728E">
        <w:rPr>
          <w:rFonts w:ascii="Times New Roman" w:hAnsi="Times New Roman" w:cs="Times New Roman"/>
          <w:sz w:val="24"/>
          <w:szCs w:val="24"/>
        </w:rPr>
        <w:t>3, 4, 5 пункта 5.,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982926" w:rsidRPr="00982926" w:rsidRDefault="00982926" w:rsidP="00982926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 xml:space="preserve">В случае предоставления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82926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Альшеевский район </w:t>
      </w:r>
      <w:r w:rsidRPr="00982926">
        <w:rPr>
          <w:rFonts w:ascii="Times New Roman" w:hAnsi="Times New Roman" w:cs="Times New Roman"/>
          <w:sz w:val="24"/>
          <w:szCs w:val="24"/>
        </w:rPr>
        <w:t xml:space="preserve">Республики Башкортостан, для реализации приоритетного инвестиционного проекта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Альшеевский район</w:t>
      </w:r>
      <w:r w:rsidRPr="00982926">
        <w:rPr>
          <w:rFonts w:ascii="Times New Roman" w:hAnsi="Times New Roman" w:cs="Times New Roman"/>
          <w:sz w:val="24"/>
          <w:szCs w:val="24"/>
        </w:rPr>
        <w:t xml:space="preserve"> Республики Башкортостан, включенного в Перечень приоритетных инвестиционных проектов </w:t>
      </w:r>
      <w:r w:rsidR="00E30DE8" w:rsidRPr="00631BF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 xml:space="preserve">сельского поселения Мендяновский </w:t>
      </w:r>
      <w:r w:rsidR="00E30DE8">
        <w:rPr>
          <w:rFonts w:ascii="Times New Roman" w:hAnsi="Times New Roman" w:cs="Times New Roman"/>
          <w:sz w:val="24"/>
          <w:szCs w:val="24"/>
        </w:rPr>
        <w:t>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Башкортостан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Альшеевский район</w:t>
      </w:r>
      <w:r w:rsidRPr="0098292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982926" w:rsidRPr="00982926" w:rsidRDefault="00982926" w:rsidP="00982926">
      <w:pPr>
        <w:rPr>
          <w:rFonts w:ascii="Times New Roman" w:hAnsi="Times New Roman" w:cs="Times New Roman"/>
          <w:sz w:val="24"/>
          <w:szCs w:val="24"/>
        </w:rPr>
      </w:pPr>
      <w:r w:rsidRPr="00982926">
        <w:rPr>
          <w:rFonts w:ascii="Times New Roman" w:hAnsi="Times New Roman" w:cs="Times New Roman"/>
          <w:sz w:val="24"/>
          <w:szCs w:val="24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F140AD" w:rsidRPr="00631BFB" w:rsidRDefault="00545407" w:rsidP="00086C29">
      <w:pPr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112035">
        <w:rPr>
          <w:rFonts w:ascii="Times New Roman" w:hAnsi="Times New Roman" w:cs="Times New Roman"/>
          <w:sz w:val="24"/>
          <w:szCs w:val="24"/>
        </w:rPr>
        <w:t>.</w:t>
      </w:r>
      <w:r w:rsidR="00F140AD" w:rsidRPr="00631BFB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931A6" w:rsidRPr="00631BFB">
        <w:rPr>
          <w:rFonts w:ascii="Times New Roman" w:hAnsi="Times New Roman" w:cs="Times New Roman"/>
          <w:sz w:val="24"/>
          <w:szCs w:val="24"/>
        </w:rPr>
        <w:t>решение</w:t>
      </w:r>
      <w:r w:rsidR="00F140AD" w:rsidRPr="00631BFB">
        <w:rPr>
          <w:rFonts w:ascii="Times New Roman" w:hAnsi="Times New Roman" w:cs="Times New Roman"/>
          <w:sz w:val="24"/>
          <w:szCs w:val="24"/>
        </w:rPr>
        <w:t xml:space="preserve"> вступает в силу с 1 января 201</w:t>
      </w:r>
      <w:r w:rsidR="00451897">
        <w:rPr>
          <w:rFonts w:ascii="Times New Roman" w:hAnsi="Times New Roman" w:cs="Times New Roman"/>
          <w:sz w:val="24"/>
          <w:szCs w:val="24"/>
        </w:rPr>
        <w:t>9</w:t>
      </w:r>
      <w:r w:rsidR="00F140AD" w:rsidRPr="00631BFB">
        <w:rPr>
          <w:rFonts w:ascii="Times New Roman" w:hAnsi="Times New Roman" w:cs="Times New Roman"/>
          <w:sz w:val="24"/>
          <w:szCs w:val="24"/>
        </w:rPr>
        <w:t> года.</w:t>
      </w:r>
    </w:p>
    <w:p w:rsidR="003D7104" w:rsidRPr="00631BFB" w:rsidRDefault="003D7104" w:rsidP="00086C29">
      <w:pPr>
        <w:rPr>
          <w:rFonts w:ascii="Times New Roman" w:hAnsi="Times New Roman" w:cs="Times New Roman"/>
          <w:sz w:val="24"/>
          <w:szCs w:val="24"/>
        </w:rPr>
      </w:pPr>
    </w:p>
    <w:p w:rsidR="003D7104" w:rsidRPr="00631BFB" w:rsidRDefault="00052578" w:rsidP="00086C29">
      <w:pPr>
        <w:pStyle w:val="affff"/>
        <w:ind w:left="360" w:firstLine="348"/>
        <w:jc w:val="both"/>
      </w:pPr>
      <w:r>
        <w:t>Глава сельского поселения                         Р.Ситдиков</w:t>
      </w:r>
    </w:p>
    <w:p w:rsidR="006B4B73" w:rsidRDefault="006B4B73" w:rsidP="006B4B7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7" w:name="sub_1000"/>
      <w:bookmarkEnd w:id="6"/>
    </w:p>
    <w:p w:rsidR="00052578" w:rsidRPr="00052578" w:rsidRDefault="00052578" w:rsidP="006B4B7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2578">
        <w:rPr>
          <w:rFonts w:ascii="Times New Roman" w:hAnsi="Times New Roman" w:cs="Times New Roman"/>
          <w:sz w:val="24"/>
          <w:szCs w:val="24"/>
        </w:rPr>
        <w:t>с. Мендяново</w:t>
      </w:r>
    </w:p>
    <w:p w:rsidR="00052578" w:rsidRPr="00052578" w:rsidRDefault="00052578" w:rsidP="00052578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r w:rsidRPr="00052578">
        <w:rPr>
          <w:rFonts w:ascii="Times New Roman" w:hAnsi="Times New Roman" w:cs="Times New Roman"/>
          <w:sz w:val="24"/>
          <w:szCs w:val="24"/>
        </w:rPr>
        <w:t>от 21  декабря 2018  года</w:t>
      </w:r>
    </w:p>
    <w:p w:rsidR="00BB4213" w:rsidRDefault="00EA3C63" w:rsidP="006B4B73">
      <w:pPr>
        <w:shd w:val="clear" w:color="auto" w:fill="FFFFFF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143</w:t>
      </w:r>
    </w:p>
    <w:p w:rsidR="000F4A17" w:rsidRPr="000D07A7" w:rsidRDefault="00E30DE8" w:rsidP="000F4A17">
      <w:pPr>
        <w:shd w:val="clear" w:color="auto" w:fill="FFFFFF"/>
        <w:spacing w:before="422" w:line="322" w:lineRule="exact"/>
        <w:ind w:left="5246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</w:t>
      </w:r>
      <w:r w:rsidR="000F4A17" w:rsidRPr="000D07A7">
        <w:rPr>
          <w:rFonts w:ascii="Times New Roman" w:hAnsi="Times New Roman" w:cs="Times New Roman"/>
          <w:sz w:val="24"/>
          <w:szCs w:val="24"/>
        </w:rPr>
        <w:t>ерждены</w:t>
      </w:r>
    </w:p>
    <w:p w:rsidR="000F4A17" w:rsidRPr="000D07A7" w:rsidRDefault="000F4A17" w:rsidP="000F4A17">
      <w:pPr>
        <w:shd w:val="clear" w:color="auto" w:fill="FFFFFF"/>
        <w:spacing w:line="322" w:lineRule="exact"/>
        <w:ind w:left="5242" w:hanging="1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052578">
        <w:rPr>
          <w:rFonts w:ascii="Times New Roman" w:hAnsi="Times New Roman" w:cs="Times New Roman"/>
          <w:sz w:val="24"/>
          <w:szCs w:val="24"/>
        </w:rPr>
        <w:t>сельского поселения Мендяновский</w:t>
      </w:r>
      <w:r w:rsidR="00E30DE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="0005257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Башкортостан</w:t>
      </w:r>
      <w:r w:rsidR="00E30DE8" w:rsidRPr="000D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17" w:rsidRPr="000D07A7" w:rsidRDefault="005A7BA5" w:rsidP="000F4A17">
      <w:pPr>
        <w:shd w:val="clear" w:color="auto" w:fill="FFFFFF"/>
        <w:tabs>
          <w:tab w:val="left" w:leader="underscore" w:pos="6283"/>
          <w:tab w:val="left" w:leader="underscore" w:pos="7752"/>
          <w:tab w:val="left" w:leader="underscore" w:pos="8453"/>
        </w:tabs>
        <w:spacing w:line="322" w:lineRule="exact"/>
        <w:ind w:left="5251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52578">
        <w:rPr>
          <w:rFonts w:ascii="Times New Roman" w:hAnsi="Times New Roman" w:cs="Times New Roman"/>
          <w:sz w:val="24"/>
          <w:szCs w:val="24"/>
        </w:rPr>
        <w:t>21</w:t>
      </w:r>
      <w:r w:rsidR="000F4A17" w:rsidRPr="000D07A7">
        <w:rPr>
          <w:rFonts w:ascii="Times New Roman" w:hAnsi="Times New Roman" w:cs="Times New Roman"/>
          <w:sz w:val="24"/>
          <w:szCs w:val="24"/>
        </w:rPr>
        <w:t>»</w:t>
      </w:r>
      <w:r w:rsidR="00E30DE8">
        <w:rPr>
          <w:rFonts w:ascii="Times New Roman" w:hAnsi="Times New Roman" w:cs="Times New Roman"/>
          <w:sz w:val="24"/>
          <w:szCs w:val="24"/>
        </w:rPr>
        <w:t xml:space="preserve"> </w:t>
      </w:r>
      <w:r w:rsidR="000F4A17" w:rsidRPr="000D07A7">
        <w:rPr>
          <w:rFonts w:ascii="Times New Roman" w:hAnsi="Times New Roman" w:cs="Times New Roman"/>
          <w:sz w:val="24"/>
          <w:szCs w:val="24"/>
        </w:rPr>
        <w:t>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F4A17" w:rsidRPr="000D07A7">
        <w:rPr>
          <w:rFonts w:ascii="Times New Roman" w:hAnsi="Times New Roman" w:cs="Times New Roman"/>
          <w:sz w:val="24"/>
          <w:szCs w:val="24"/>
        </w:rPr>
        <w:t>года</w:t>
      </w:r>
    </w:p>
    <w:p w:rsidR="000F4A17" w:rsidRPr="000D07A7" w:rsidRDefault="00052578" w:rsidP="000F4A17">
      <w:pPr>
        <w:shd w:val="clear" w:color="auto" w:fill="FFFFFF"/>
        <w:tabs>
          <w:tab w:val="left" w:leader="underscore" w:pos="6288"/>
        </w:tabs>
        <w:ind w:left="5242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№143</w:t>
      </w:r>
    </w:p>
    <w:p w:rsidR="000F4A17" w:rsidRPr="000D07A7" w:rsidRDefault="000F4A17" w:rsidP="000F4A17">
      <w:pPr>
        <w:shd w:val="clear" w:color="auto" w:fill="FFFFFF"/>
        <w:spacing w:before="643" w:line="322" w:lineRule="exact"/>
        <w:ind w:right="1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D07A7">
          <w:rPr>
            <w:rFonts w:ascii="Times New Roman" w:hAnsi="Times New Roman" w:cs="Times New Roman"/>
            <w:sz w:val="24"/>
            <w:szCs w:val="24"/>
          </w:rPr>
          <w:t>ИЗМЕНЕНИЯ,</w:t>
        </w:r>
      </w:hyperlink>
    </w:p>
    <w:p w:rsidR="000F4A17" w:rsidRPr="000D07A7" w:rsidRDefault="000F4A17" w:rsidP="000F4A17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вносимые в </w:t>
      </w:r>
      <w:r w:rsid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равила</w:t>
      </w:r>
      <w:r w:rsid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определения размера и внесения арендной платы за земли, находящиеся в муниципальной собственности </w:t>
      </w:r>
      <w:r w:rsidR="00052578">
        <w:rPr>
          <w:rFonts w:ascii="Times New Roman" w:hAnsi="Times New Roman" w:cs="Times New Roman"/>
          <w:sz w:val="24"/>
          <w:szCs w:val="24"/>
        </w:rPr>
        <w:t>сельского поселения Мендяновский сельсовет  муниципального района</w:t>
      </w:r>
      <w:r w:rsidR="00E30DE8" w:rsidRPr="00631BFB">
        <w:rPr>
          <w:rFonts w:ascii="Times New Roman" w:hAnsi="Times New Roman" w:cs="Times New Roman"/>
          <w:sz w:val="24"/>
          <w:szCs w:val="24"/>
        </w:rPr>
        <w:t xml:space="preserve"> Альшеевский район Республики Башкортостан</w:t>
      </w:r>
      <w:r w:rsidR="00E30DE8" w:rsidRPr="000D07A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0F4A17" w:rsidRPr="000D07A7" w:rsidRDefault="000F4A17" w:rsidP="000F4A17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5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В</w:t>
      </w:r>
      <w:hyperlink r:id="rId11" w:history="1">
        <w:r w:rsidRPr="000D07A7">
          <w:rPr>
            <w:rFonts w:ascii="Times New Roman" w:hAnsi="Times New Roman" w:cs="Times New Roman"/>
            <w:sz w:val="24"/>
            <w:szCs w:val="24"/>
          </w:rPr>
          <w:t xml:space="preserve"> Правилах 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определения размера и внесения арендной платы за земли, находящиеся в </w:t>
      </w:r>
      <w:r w:rsidRPr="00631BF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52578">
        <w:rPr>
          <w:rFonts w:ascii="Times New Roman" w:hAnsi="Times New Roman" w:cs="Times New Roman"/>
          <w:sz w:val="24"/>
          <w:szCs w:val="24"/>
        </w:rPr>
        <w:t>сельского поселения Мендяновский сельсовет  муниципального района</w:t>
      </w:r>
      <w:r w:rsidR="00052578" w:rsidRPr="00631BFB">
        <w:rPr>
          <w:rFonts w:ascii="Times New Roman" w:hAnsi="Times New Roman" w:cs="Times New Roman"/>
          <w:sz w:val="24"/>
          <w:szCs w:val="24"/>
        </w:rPr>
        <w:t xml:space="preserve"> </w:t>
      </w:r>
      <w:r w:rsidRPr="00631BFB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</w:p>
    <w:p w:rsidR="000F4A17" w:rsidRPr="000D07A7" w:rsidRDefault="000F4A17" w:rsidP="000F4A17">
      <w:pPr>
        <w:rPr>
          <w:rFonts w:ascii="Times New Roman" w:hAnsi="Times New Roman" w:cs="Times New Roman"/>
          <w:sz w:val="24"/>
          <w:szCs w:val="24"/>
        </w:rPr>
      </w:pPr>
    </w:p>
    <w:p w:rsidR="000F4A17" w:rsidRPr="000D07A7" w:rsidRDefault="000F4A17" w:rsidP="000F4A17">
      <w:pPr>
        <w:numPr>
          <w:ilvl w:val="0"/>
          <w:numId w:val="2"/>
        </w:numPr>
        <w:shd w:val="clear" w:color="auto" w:fill="FFFFFF"/>
        <w:tabs>
          <w:tab w:val="left" w:pos="1277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0D07A7">
          <w:rPr>
            <w:rFonts w:ascii="Times New Roman" w:hAnsi="Times New Roman" w:cs="Times New Roman"/>
            <w:sz w:val="24"/>
            <w:szCs w:val="24"/>
          </w:rPr>
          <w:t>абзацах первом и пятнадцатом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D07A7">
          <w:rPr>
            <w:rFonts w:ascii="Times New Roman" w:hAnsi="Times New Roman" w:cs="Times New Roman"/>
            <w:sz w:val="24"/>
            <w:szCs w:val="24"/>
          </w:rPr>
          <w:t>подпункта «б</w:t>
        </w:r>
      </w:hyperlink>
      <w:r w:rsidRPr="000D07A7">
        <w:rPr>
          <w:rFonts w:ascii="Times New Roman" w:hAnsi="Times New Roman" w:cs="Times New Roman"/>
          <w:sz w:val="24"/>
          <w:szCs w:val="24"/>
        </w:rPr>
        <w:t xml:space="preserve">» пункта 1.2 цифры «2018»   заменить   цифрами «2019»; </w:t>
      </w:r>
    </w:p>
    <w:p w:rsidR="000D07A7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2)</w:t>
      </w:r>
      <w:r w:rsidRPr="000D07A7">
        <w:rPr>
          <w:rFonts w:ascii="Times New Roman" w:hAnsi="Times New Roman" w:cs="Times New Roman"/>
          <w:sz w:val="24"/>
          <w:szCs w:val="24"/>
        </w:rPr>
        <w:tab/>
        <w:t>в пункте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>: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A17" w:rsidRPr="000D07A7" w:rsidRDefault="000F4A17" w:rsidP="000D07A7">
      <w:pPr>
        <w:shd w:val="clear" w:color="auto" w:fill="FFFFFF"/>
        <w:tabs>
          <w:tab w:val="left" w:pos="141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а)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пункта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 xml:space="preserve"> слова «меньше арендной платы»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заменить словами «меньше либо равна арендной плате»;</w:t>
      </w:r>
    </w:p>
    <w:p w:rsidR="000F4A17" w:rsidRPr="000D07A7" w:rsidRDefault="000F4A17" w:rsidP="000F4A17">
      <w:pPr>
        <w:shd w:val="clear" w:color="auto" w:fill="FFFFFF"/>
        <w:tabs>
          <w:tab w:val="left" w:pos="1190"/>
          <w:tab w:val="left" w:pos="1258"/>
          <w:tab w:val="left" w:pos="3005"/>
          <w:tab w:val="left" w:pos="4915"/>
          <w:tab w:val="left" w:pos="6778"/>
          <w:tab w:val="left" w:pos="8510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б)</w:t>
      </w:r>
      <w:r w:rsidRPr="000D07A7">
        <w:rPr>
          <w:rFonts w:ascii="Times New Roman" w:hAnsi="Times New Roman" w:cs="Times New Roman"/>
          <w:sz w:val="24"/>
          <w:szCs w:val="24"/>
        </w:rPr>
        <w:tab/>
        <w:t>в третьем абзаце подпункта 1.1</w:t>
      </w:r>
      <w:r w:rsidR="007444D8" w:rsidRPr="000D07A7">
        <w:rPr>
          <w:rFonts w:ascii="Times New Roman" w:hAnsi="Times New Roman" w:cs="Times New Roman"/>
          <w:sz w:val="24"/>
          <w:szCs w:val="24"/>
        </w:rPr>
        <w:t>1</w:t>
      </w:r>
      <w:r w:rsidRPr="000D07A7">
        <w:rPr>
          <w:rFonts w:ascii="Times New Roman" w:hAnsi="Times New Roman" w:cs="Times New Roman"/>
          <w:sz w:val="24"/>
          <w:szCs w:val="24"/>
        </w:rPr>
        <w:t>.1 слова «После устранения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арендатором выявленных нарушений целевого использования земельного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участка арендная плата рассчитывается в прежнем размере» заменить словами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«После</w:t>
      </w:r>
      <w:r w:rsidRPr="000D07A7">
        <w:rPr>
          <w:rFonts w:ascii="Times New Roman" w:hAnsi="Times New Roman" w:cs="Times New Roman"/>
          <w:sz w:val="24"/>
          <w:szCs w:val="24"/>
        </w:rPr>
        <w:tab/>
        <w:t>устранения</w:t>
      </w:r>
      <w:r w:rsidRPr="000D07A7">
        <w:rPr>
          <w:rFonts w:ascii="Times New Roman" w:hAnsi="Times New Roman" w:cs="Times New Roman"/>
          <w:sz w:val="24"/>
          <w:szCs w:val="24"/>
        </w:rPr>
        <w:tab/>
        <w:t>арендатором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выявленных</w:t>
      </w:r>
      <w:r w:rsidRPr="000D07A7">
        <w:rPr>
          <w:rFonts w:ascii="Times New Roman" w:hAnsi="Times New Roman" w:cs="Times New Roman"/>
          <w:sz w:val="24"/>
          <w:szCs w:val="24"/>
        </w:rPr>
        <w:tab/>
        <w:t>нарушений</w:t>
      </w:r>
      <w:r w:rsidRPr="000D07A7">
        <w:rPr>
          <w:rFonts w:ascii="Times New Roman" w:hAnsi="Times New Roman" w:cs="Times New Roman"/>
          <w:sz w:val="24"/>
          <w:szCs w:val="24"/>
        </w:rPr>
        <w:tab/>
        <w:t>целевого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путем приведения фактической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деятельности в соответствии с разрешенным использованием арендная плата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рассчитывается в прежнем размере, а в случае изменения разрешенного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использования земельного участка – согласно действующим формулам</w:t>
      </w:r>
      <w:r w:rsidR="000D07A7">
        <w:rPr>
          <w:rFonts w:ascii="Times New Roman" w:hAnsi="Times New Roman" w:cs="Times New Roman"/>
          <w:sz w:val="24"/>
          <w:szCs w:val="24"/>
        </w:rPr>
        <w:t xml:space="preserve"> </w:t>
      </w:r>
      <w:r w:rsidRPr="000D07A7">
        <w:rPr>
          <w:rFonts w:ascii="Times New Roman" w:hAnsi="Times New Roman" w:cs="Times New Roman"/>
          <w:sz w:val="24"/>
          <w:szCs w:val="24"/>
        </w:rPr>
        <w:t>подпунктов "а" и "б" пункта 1.2 настоящих Правил»;</w:t>
      </w:r>
    </w:p>
    <w:p w:rsidR="000F4A17" w:rsidRPr="000D07A7" w:rsidRDefault="00545407" w:rsidP="000F4A17">
      <w:pPr>
        <w:shd w:val="clear" w:color="auto" w:fill="FFFFFF"/>
        <w:spacing w:line="322" w:lineRule="exact"/>
        <w:ind w:right="14"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3</w:t>
      </w:r>
      <w:r w:rsidR="000F4A17" w:rsidRPr="000D07A7">
        <w:rPr>
          <w:rFonts w:ascii="Times New Roman" w:hAnsi="Times New Roman" w:cs="Times New Roman"/>
          <w:sz w:val="24"/>
          <w:szCs w:val="24"/>
        </w:rPr>
        <w:t>) третий абзац подпункта «а» пункта 2.2 изложить в следующей редакции:</w:t>
      </w:r>
    </w:p>
    <w:p w:rsidR="000F4A17" w:rsidRPr="000D07A7" w:rsidRDefault="000F4A17" w:rsidP="000F4A17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0D07A7">
        <w:rPr>
          <w:rFonts w:ascii="Times New Roman" w:hAnsi="Times New Roman" w:cs="Times New Roman"/>
          <w:sz w:val="24"/>
          <w:szCs w:val="24"/>
        </w:rPr>
        <w:t>«акт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использованием;».</w:t>
      </w:r>
    </w:p>
    <w:p w:rsidR="00BB4213" w:rsidRDefault="00BB4213" w:rsidP="00086C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B4213" w:rsidRDefault="00BB4213" w:rsidP="00086C2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F140AD" w:rsidRPr="00631BFB" w:rsidRDefault="00F140AD" w:rsidP="00086C29">
      <w:pPr>
        <w:rPr>
          <w:rFonts w:ascii="Times New Roman" w:hAnsi="Times New Roman" w:cs="Times New Roman"/>
          <w:sz w:val="24"/>
          <w:szCs w:val="24"/>
        </w:rPr>
      </w:pPr>
    </w:p>
    <w:sectPr w:rsidR="00F140AD" w:rsidRPr="00631BFB" w:rsidSect="006B4B73">
      <w:pgSz w:w="11905" w:h="16837"/>
      <w:pgMar w:top="709" w:right="565" w:bottom="426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35"/>
    <w:multiLevelType w:val="singleLevel"/>
    <w:tmpl w:val="5AF850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31597F"/>
    <w:multiLevelType w:val="singleLevel"/>
    <w:tmpl w:val="6AF496D8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E2"/>
    <w:rsid w:val="00052578"/>
    <w:rsid w:val="00086C29"/>
    <w:rsid w:val="00093791"/>
    <w:rsid w:val="000D07A7"/>
    <w:rsid w:val="000F4A17"/>
    <w:rsid w:val="001016DE"/>
    <w:rsid w:val="00107656"/>
    <w:rsid w:val="00112035"/>
    <w:rsid w:val="00117A62"/>
    <w:rsid w:val="0014176D"/>
    <w:rsid w:val="001A260C"/>
    <w:rsid w:val="0024693D"/>
    <w:rsid w:val="00272DC1"/>
    <w:rsid w:val="002B6C82"/>
    <w:rsid w:val="002E3405"/>
    <w:rsid w:val="00312F08"/>
    <w:rsid w:val="00342915"/>
    <w:rsid w:val="003D7104"/>
    <w:rsid w:val="00451897"/>
    <w:rsid w:val="004667E1"/>
    <w:rsid w:val="004B1A2A"/>
    <w:rsid w:val="00545407"/>
    <w:rsid w:val="005614BF"/>
    <w:rsid w:val="005931A6"/>
    <w:rsid w:val="0059795E"/>
    <w:rsid w:val="005A7BA5"/>
    <w:rsid w:val="005B2E56"/>
    <w:rsid w:val="005F728E"/>
    <w:rsid w:val="006037CD"/>
    <w:rsid w:val="00611BBA"/>
    <w:rsid w:val="00631BFB"/>
    <w:rsid w:val="00645764"/>
    <w:rsid w:val="00671F00"/>
    <w:rsid w:val="006B4B73"/>
    <w:rsid w:val="006B57B3"/>
    <w:rsid w:val="006E3E04"/>
    <w:rsid w:val="007004E2"/>
    <w:rsid w:val="007444D8"/>
    <w:rsid w:val="007C10AC"/>
    <w:rsid w:val="007C240B"/>
    <w:rsid w:val="00817211"/>
    <w:rsid w:val="008C7F88"/>
    <w:rsid w:val="00982926"/>
    <w:rsid w:val="00986754"/>
    <w:rsid w:val="009D43A9"/>
    <w:rsid w:val="009F42C5"/>
    <w:rsid w:val="00A326EB"/>
    <w:rsid w:val="00A625F3"/>
    <w:rsid w:val="00AE3D56"/>
    <w:rsid w:val="00BB4213"/>
    <w:rsid w:val="00BC1D38"/>
    <w:rsid w:val="00BD33CA"/>
    <w:rsid w:val="00D40533"/>
    <w:rsid w:val="00D71851"/>
    <w:rsid w:val="00D83BD9"/>
    <w:rsid w:val="00E30DE8"/>
    <w:rsid w:val="00E47A12"/>
    <w:rsid w:val="00EA3C63"/>
    <w:rsid w:val="00F140AD"/>
    <w:rsid w:val="00F26780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293AF9-021D-476E-9C58-49F776A7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rsid w:val="00F14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e">
    <w:name w:val="caption"/>
    <w:basedOn w:val="a"/>
    <w:next w:val="a"/>
    <w:uiPriority w:val="35"/>
    <w:qFormat/>
    <w:rsid w:val="00F140AD"/>
    <w:pPr>
      <w:widowControl/>
      <w:autoSpaceDE/>
      <w:autoSpaceDN/>
      <w:adjustRightInd/>
      <w:spacing w:before="240"/>
      <w:ind w:firstLine="0"/>
      <w:jc w:val="center"/>
    </w:pPr>
    <w:rPr>
      <w:rFonts w:ascii="Arial New Bash" w:hAnsi="Arial New Bash" w:cs="Times New Roman"/>
      <w:b/>
      <w:bCs/>
      <w:spacing w:val="112"/>
      <w:sz w:val="32"/>
      <w:szCs w:val="24"/>
    </w:rPr>
  </w:style>
  <w:style w:type="paragraph" w:styleId="affff">
    <w:name w:val="Body Text"/>
    <w:basedOn w:val="a"/>
    <w:link w:val="affff0"/>
    <w:uiPriority w:val="99"/>
    <w:rsid w:val="003D710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3D7104"/>
    <w:rPr>
      <w:rFonts w:ascii="Times New Roman" w:hAnsi="Times New Roman" w:cs="Times New Roman"/>
      <w:sz w:val="24"/>
      <w:szCs w:val="24"/>
    </w:rPr>
  </w:style>
  <w:style w:type="character" w:styleId="affff1">
    <w:name w:val="Hyperlink"/>
    <w:basedOn w:val="a0"/>
    <w:uiPriority w:val="99"/>
    <w:semiHidden/>
    <w:unhideWhenUsed/>
    <w:rsid w:val="00086C29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6C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ff2">
    <w:name w:val="Emphasis"/>
    <w:basedOn w:val="a0"/>
    <w:uiPriority w:val="20"/>
    <w:qFormat/>
    <w:rsid w:val="00086C2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1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1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1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1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21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21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B2F1AE00AB40E7F7EE4704E2BD10A8A357784162815B0A207883C439FD2CDB472A8A933A9326F2074F177t8kCO" TargetMode="External"/><Relationship Id="rId13" Type="http://schemas.openxmlformats.org/officeDocument/2006/relationships/hyperlink" Target="consultantplus://offline/ref=1370BCC16C99F070770626402781EB24F91A89138B732F69A289DFCCAA73F4D8FD4840D81CBD9B004AAF6BLCQ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2012509&amp;sub=0" TargetMode="External"/><Relationship Id="rId12" Type="http://schemas.openxmlformats.org/officeDocument/2006/relationships/hyperlink" Target="consultantplus://offline/ref=1370BCC16C99F070770626402781EB24F91A89138B732F69A289DFCCAA73F4D8FD4840D81CBD9B004BA264LC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t.mziorb.ru:54321/document?id=17608648&amp;sub=0" TargetMode="External"/><Relationship Id="rId11" Type="http://schemas.openxmlformats.org/officeDocument/2006/relationships/hyperlink" Target="consultantplus://offline/ref=FADA75DC9C3DC9C0BB02C3E15739DF4BF45A59F4FD76F614C96D45B0D2578FE4DC6EAFC62FC48FB6B3q1M" TargetMode="External"/><Relationship Id="rId5" Type="http://schemas.openxmlformats.org/officeDocument/2006/relationships/hyperlink" Target="http://ovt.mziorb.ru:54321/document?id=12024625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1893F51FF6205754D7B4122504A9B7FEA0B6CEA2EF67D66566FCFA4D971F62D409DA7F707EC9F8231269tE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B2F1AE00AB40E7F7EE4704E2BD10A8A357784162815B0A207883C439FD2CDB472A8A933A9326F2074F177t8k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2018-12-27T05:33:00Z</cp:lastPrinted>
  <dcterms:created xsi:type="dcterms:W3CDTF">2019-01-23T09:14:00Z</dcterms:created>
  <dcterms:modified xsi:type="dcterms:W3CDTF">2019-01-23T09:14:00Z</dcterms:modified>
</cp:coreProperties>
</file>