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A" w:rsidRDefault="0045178A" w:rsidP="004D6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5178A" w:rsidRDefault="0045178A" w:rsidP="004D6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45178A" w:rsidRDefault="0045178A" w:rsidP="004D6B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5178A" w:rsidRDefault="0045178A" w:rsidP="004D6BF9"/>
    <w:p w:rsidR="0045178A" w:rsidRDefault="0045178A" w:rsidP="004D6BF9"/>
    <w:p w:rsidR="0045178A" w:rsidRDefault="0045178A" w:rsidP="004D6BF9"/>
    <w:p w:rsidR="0045178A" w:rsidRDefault="0045178A" w:rsidP="004D6BF9"/>
    <w:p w:rsidR="0045178A" w:rsidRDefault="0045178A" w:rsidP="004D6BF9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45178A" w:rsidRDefault="0045178A" w:rsidP="004D6BF9">
      <w:pPr>
        <w:tabs>
          <w:tab w:val="left" w:pos="6195"/>
        </w:tabs>
        <w:rPr>
          <w:sz w:val="28"/>
          <w:szCs w:val="28"/>
        </w:rPr>
      </w:pPr>
    </w:p>
    <w:p w:rsidR="0045178A" w:rsidRDefault="00C96745" w:rsidP="004D6BF9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17  май    2016</w:t>
      </w:r>
      <w:r w:rsidR="0045178A">
        <w:rPr>
          <w:sz w:val="28"/>
          <w:szCs w:val="28"/>
        </w:rPr>
        <w:t xml:space="preserve"> </w:t>
      </w:r>
      <w:proofErr w:type="spellStart"/>
      <w:r w:rsidR="0045178A">
        <w:rPr>
          <w:sz w:val="28"/>
          <w:szCs w:val="28"/>
        </w:rPr>
        <w:t>й</w:t>
      </w:r>
      <w:proofErr w:type="spellEnd"/>
      <w:r w:rsidR="0045178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№ 26</w:t>
      </w:r>
      <w:r>
        <w:rPr>
          <w:sz w:val="28"/>
          <w:szCs w:val="28"/>
        </w:rPr>
        <w:tab/>
        <w:t>17  мая  2016</w:t>
      </w:r>
      <w:r w:rsidR="0045178A">
        <w:rPr>
          <w:sz w:val="28"/>
          <w:szCs w:val="28"/>
        </w:rPr>
        <w:t xml:space="preserve"> года</w:t>
      </w: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 xml:space="preserve">Об утверждении плана мероприятий по противодействию </w:t>
      </w:r>
      <w:r w:rsidRPr="009E2DF7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>
        <w:rPr>
          <w:rFonts w:cs="Arial"/>
          <w:b/>
          <w:sz w:val="28"/>
          <w:szCs w:val="28"/>
        </w:rPr>
        <w:t>Мендяновский</w:t>
      </w:r>
      <w:proofErr w:type="spellEnd"/>
      <w:r w:rsidRPr="009E2DF7">
        <w:rPr>
          <w:rFonts w:cs="Arial"/>
          <w:b/>
          <w:sz w:val="28"/>
          <w:szCs w:val="28"/>
        </w:rPr>
        <w:t xml:space="preserve"> сельсовет </w:t>
      </w:r>
      <w:r>
        <w:rPr>
          <w:rFonts w:cs="Arial"/>
          <w:b/>
          <w:sz w:val="28"/>
          <w:szCs w:val="28"/>
        </w:rPr>
        <w:t xml:space="preserve"> муниципального района </w:t>
      </w:r>
      <w:r w:rsidRPr="009E2DF7">
        <w:rPr>
          <w:rFonts w:cs="Arial"/>
          <w:b/>
          <w:sz w:val="28"/>
          <w:szCs w:val="28"/>
        </w:rPr>
        <w:t xml:space="preserve"> </w:t>
      </w:r>
      <w:proofErr w:type="spellStart"/>
      <w:r w:rsidRPr="009E2DF7">
        <w:rPr>
          <w:rFonts w:cs="Arial"/>
          <w:b/>
          <w:sz w:val="28"/>
          <w:szCs w:val="28"/>
        </w:rPr>
        <w:t>Альшеевский</w:t>
      </w:r>
      <w:proofErr w:type="spellEnd"/>
      <w:r w:rsidRPr="009E2DF7">
        <w:rPr>
          <w:rFonts w:cs="Arial"/>
          <w:b/>
          <w:sz w:val="28"/>
          <w:szCs w:val="28"/>
        </w:rPr>
        <w:t xml:space="preserve"> район </w:t>
      </w:r>
    </w:p>
    <w:p w:rsidR="00C96745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 xml:space="preserve">Республики Башкортостан  </w:t>
      </w:r>
    </w:p>
    <w:p w:rsidR="0045178A" w:rsidRPr="009E2DF7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>на 201</w:t>
      </w:r>
      <w:r w:rsidR="00C96745">
        <w:rPr>
          <w:rFonts w:cs="Arial"/>
          <w:b/>
          <w:sz w:val="28"/>
          <w:szCs w:val="28"/>
        </w:rPr>
        <w:t>6-2017</w:t>
      </w:r>
      <w:r>
        <w:rPr>
          <w:rFonts w:cs="Arial"/>
          <w:b/>
          <w:sz w:val="28"/>
          <w:szCs w:val="28"/>
        </w:rPr>
        <w:t xml:space="preserve"> годы</w:t>
      </w:r>
    </w:p>
    <w:p w:rsidR="0045178A" w:rsidRPr="009E2DF7" w:rsidRDefault="0045178A" w:rsidP="003410D9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5178A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0F1B32" w:rsidRPr="000F1B32" w:rsidRDefault="000F1B32" w:rsidP="000F1B32">
      <w:pPr>
        <w:ind w:firstLine="708"/>
        <w:jc w:val="both"/>
        <w:rPr>
          <w:bCs/>
          <w:sz w:val="28"/>
          <w:szCs w:val="28"/>
        </w:rPr>
      </w:pPr>
      <w:proofErr w:type="gramStart"/>
      <w:r w:rsidRPr="000F1B32"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 w:rsidRPr="000F1B32">
        <w:rPr>
          <w:bCs/>
          <w:sz w:val="28"/>
          <w:szCs w:val="28"/>
        </w:rPr>
        <w:t xml:space="preserve">   согласно  п.10 Указа Президента Российской Федерации от 01.04.2016 № 147 «О Национальном плане противодействия коррупции на 2016 - 2017 годы»,  руководствуясь Национальной стратегией противодействия коррупции, утвержденной Указом Президента Российской Федерации от 13 апреля 2010 г. N 460,</w:t>
      </w:r>
      <w:r>
        <w:rPr>
          <w:bCs/>
          <w:sz w:val="28"/>
          <w:szCs w:val="28"/>
        </w:rPr>
        <w:t xml:space="preserve"> </w:t>
      </w:r>
      <w:r w:rsidRPr="000F1B32">
        <w:rPr>
          <w:bCs/>
          <w:sz w:val="28"/>
          <w:szCs w:val="28"/>
        </w:rPr>
        <w:t xml:space="preserve"> и</w:t>
      </w:r>
      <w:proofErr w:type="gramEnd"/>
      <w:r w:rsidRPr="000F1B32">
        <w:rPr>
          <w:bCs/>
          <w:sz w:val="28"/>
          <w:szCs w:val="28"/>
        </w:rPr>
        <w:t xml:space="preserve"> Национальным планом противодействия коррупции на 2016 - 2017 годы,  </w:t>
      </w:r>
      <w:r w:rsidRPr="000F1B32">
        <w:rPr>
          <w:rFonts w:cs="Arial"/>
          <w:sz w:val="28"/>
          <w:szCs w:val="28"/>
        </w:rPr>
        <w:t>в целях организации и координации работы по противодействию коррупции,</w:t>
      </w:r>
      <w:r w:rsidRPr="000F1B32">
        <w:rPr>
          <w:bCs/>
          <w:sz w:val="28"/>
          <w:szCs w:val="28"/>
        </w:rPr>
        <w:t xml:space="preserve">  постановляю:</w:t>
      </w:r>
    </w:p>
    <w:p w:rsidR="000F1B32" w:rsidRPr="001501D4" w:rsidRDefault="000F1B32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45178A" w:rsidRPr="001501D4" w:rsidRDefault="0045178A" w:rsidP="003410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>
        <w:rPr>
          <w:rFonts w:cs="Arial"/>
          <w:sz w:val="28"/>
          <w:szCs w:val="28"/>
        </w:rPr>
        <w:t>Мендяновский</w:t>
      </w:r>
      <w:proofErr w:type="spellEnd"/>
      <w:r w:rsidRPr="001501D4">
        <w:rPr>
          <w:rFonts w:cs="Arial"/>
          <w:sz w:val="28"/>
          <w:szCs w:val="28"/>
        </w:rPr>
        <w:t xml:space="preserve"> сельсовет </w:t>
      </w:r>
      <w:r w:rsidR="00C96745">
        <w:rPr>
          <w:rFonts w:cs="Arial"/>
          <w:sz w:val="28"/>
          <w:szCs w:val="28"/>
        </w:rPr>
        <w:t>муниципального района</w:t>
      </w:r>
      <w:r w:rsidRPr="001501D4">
        <w:rPr>
          <w:rFonts w:cs="Arial"/>
          <w:sz w:val="28"/>
          <w:szCs w:val="28"/>
        </w:rPr>
        <w:t xml:space="preserve"> </w:t>
      </w:r>
      <w:proofErr w:type="spellStart"/>
      <w:r w:rsidRPr="001501D4">
        <w:rPr>
          <w:rFonts w:cs="Arial"/>
          <w:sz w:val="28"/>
          <w:szCs w:val="28"/>
        </w:rPr>
        <w:t>Альшеевский</w:t>
      </w:r>
      <w:proofErr w:type="spellEnd"/>
      <w:r w:rsidRPr="001501D4">
        <w:rPr>
          <w:rFonts w:cs="Arial"/>
          <w:sz w:val="28"/>
          <w:szCs w:val="28"/>
        </w:rPr>
        <w:t xml:space="preserve"> район Республики Башкортостан на 201</w:t>
      </w:r>
      <w:r w:rsidR="00C96745">
        <w:rPr>
          <w:rFonts w:cs="Arial"/>
          <w:sz w:val="28"/>
          <w:szCs w:val="28"/>
        </w:rPr>
        <w:t>6-2017</w:t>
      </w:r>
      <w:r w:rsidRPr="001501D4">
        <w:rPr>
          <w:rFonts w:cs="Arial"/>
          <w:sz w:val="28"/>
          <w:szCs w:val="28"/>
        </w:rPr>
        <w:t xml:space="preserve"> г. (приложение №1).</w:t>
      </w:r>
    </w:p>
    <w:p w:rsidR="0045178A" w:rsidRPr="001501D4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C96745" w:rsidRPr="00C96745" w:rsidRDefault="00C96745" w:rsidP="00C96745">
      <w:pPr>
        <w:autoSpaceDE w:val="0"/>
        <w:autoSpaceDN w:val="0"/>
        <w:adjustRightInd w:val="0"/>
        <w:rPr>
          <w:bCs/>
          <w:sz w:val="28"/>
          <w:szCs w:val="28"/>
        </w:rPr>
      </w:pPr>
      <w:r w:rsidRPr="00C96745">
        <w:rPr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C96745" w:rsidRPr="00C96745" w:rsidRDefault="00C96745" w:rsidP="00C967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96745" w:rsidRPr="00C96745" w:rsidRDefault="00C96745" w:rsidP="00C96745">
      <w:pPr>
        <w:autoSpaceDE w:val="0"/>
        <w:autoSpaceDN w:val="0"/>
        <w:adjustRightInd w:val="0"/>
        <w:rPr>
          <w:bCs/>
          <w:sz w:val="28"/>
          <w:szCs w:val="28"/>
        </w:rPr>
      </w:pPr>
      <w:r w:rsidRPr="00C96745">
        <w:rPr>
          <w:bCs/>
          <w:sz w:val="28"/>
          <w:szCs w:val="28"/>
        </w:rPr>
        <w:t xml:space="preserve">3. </w:t>
      </w:r>
      <w:proofErr w:type="gramStart"/>
      <w:r w:rsidRPr="00C96745">
        <w:rPr>
          <w:bCs/>
          <w:sz w:val="28"/>
          <w:szCs w:val="28"/>
        </w:rPr>
        <w:t>Контроль за</w:t>
      </w:r>
      <w:proofErr w:type="gramEnd"/>
      <w:r w:rsidRPr="00C96745">
        <w:rPr>
          <w:bCs/>
          <w:sz w:val="28"/>
          <w:szCs w:val="28"/>
        </w:rPr>
        <w:t xml:space="preserve"> исполнением</w:t>
      </w:r>
      <w:r>
        <w:rPr>
          <w:bCs/>
          <w:sz w:val="28"/>
          <w:szCs w:val="28"/>
        </w:rPr>
        <w:t xml:space="preserve"> настоящего</w:t>
      </w:r>
      <w:r w:rsidRPr="00C96745">
        <w:rPr>
          <w:bCs/>
          <w:sz w:val="28"/>
          <w:szCs w:val="28"/>
        </w:rPr>
        <w:t xml:space="preserve"> постановления оставляю за собой.</w:t>
      </w:r>
    </w:p>
    <w:p w:rsidR="00C96745" w:rsidRPr="00C96745" w:rsidRDefault="00C96745" w:rsidP="00C96745">
      <w:pPr>
        <w:rPr>
          <w:sz w:val="28"/>
          <w:szCs w:val="28"/>
        </w:rPr>
      </w:pPr>
    </w:p>
    <w:p w:rsidR="0045178A" w:rsidRPr="001501D4" w:rsidRDefault="00C96745" w:rsidP="000F1B3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96745">
        <w:rPr>
          <w:bCs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C96745">
        <w:rPr>
          <w:bCs/>
          <w:sz w:val="28"/>
          <w:szCs w:val="28"/>
        </w:rPr>
        <w:t>М.Х.Набиуллин</w:t>
      </w:r>
      <w:proofErr w:type="spellEnd"/>
    </w:p>
    <w:p w:rsidR="0045178A" w:rsidRPr="009D0BCB" w:rsidRDefault="0045178A" w:rsidP="009D0BCB">
      <w:pPr>
        <w:autoSpaceDE w:val="0"/>
        <w:autoSpaceDN w:val="0"/>
        <w:adjustRightInd w:val="0"/>
        <w:ind w:left="4956"/>
        <w:outlineLvl w:val="0"/>
        <w:rPr>
          <w:rFonts w:cs="Arial"/>
        </w:rPr>
      </w:pPr>
      <w:r w:rsidRPr="009D0BCB">
        <w:rPr>
          <w:rFonts w:cs="Arial"/>
        </w:rPr>
        <w:lastRenderedPageBreak/>
        <w:t>Приложение № 1</w:t>
      </w:r>
    </w:p>
    <w:p w:rsidR="0045178A" w:rsidRPr="009D0BCB" w:rsidRDefault="0045178A" w:rsidP="009D0BCB">
      <w:pPr>
        <w:autoSpaceDE w:val="0"/>
        <w:autoSpaceDN w:val="0"/>
        <w:adjustRightInd w:val="0"/>
        <w:ind w:left="4956"/>
        <w:rPr>
          <w:rFonts w:cs="Arial"/>
        </w:rPr>
      </w:pPr>
      <w:r w:rsidRPr="009D0BCB">
        <w:rPr>
          <w:rFonts w:cs="Arial"/>
        </w:rPr>
        <w:t>к постановлению администрации</w:t>
      </w:r>
    </w:p>
    <w:p w:rsidR="0045178A" w:rsidRPr="009D0BCB" w:rsidRDefault="0045178A" w:rsidP="009D0BCB">
      <w:pPr>
        <w:ind w:left="4956"/>
        <w:rPr>
          <w:rFonts w:cs="Arial"/>
        </w:rPr>
      </w:pPr>
      <w:r w:rsidRPr="009D0BCB">
        <w:rPr>
          <w:rFonts w:cs="Arial"/>
        </w:rPr>
        <w:t xml:space="preserve">сельского поселения </w:t>
      </w:r>
      <w:proofErr w:type="spellStart"/>
      <w:r>
        <w:rPr>
          <w:rFonts w:cs="Arial"/>
        </w:rPr>
        <w:t>Мендяновский</w:t>
      </w:r>
      <w:proofErr w:type="spellEnd"/>
    </w:p>
    <w:p w:rsidR="0045178A" w:rsidRPr="009D0BCB" w:rsidRDefault="0045178A" w:rsidP="009D0BCB">
      <w:pPr>
        <w:ind w:left="4956"/>
        <w:rPr>
          <w:rFonts w:cs="Arial"/>
        </w:rPr>
      </w:pPr>
      <w:r w:rsidRPr="009D0BCB">
        <w:rPr>
          <w:rFonts w:cs="Arial"/>
        </w:rPr>
        <w:t xml:space="preserve">сельсовет МР </w:t>
      </w:r>
      <w:proofErr w:type="spellStart"/>
      <w:r w:rsidRPr="009D0BCB">
        <w:rPr>
          <w:rFonts w:cs="Arial"/>
        </w:rPr>
        <w:t>Альшеевский</w:t>
      </w:r>
      <w:proofErr w:type="spellEnd"/>
      <w:r w:rsidRPr="009D0BCB">
        <w:rPr>
          <w:rFonts w:cs="Arial"/>
        </w:rPr>
        <w:t xml:space="preserve"> район </w:t>
      </w:r>
      <w:r w:rsidRPr="009D0BCB">
        <w:rPr>
          <w:rFonts w:cs="Arial"/>
        </w:rPr>
        <w:br/>
        <w:t xml:space="preserve">от </w:t>
      </w:r>
      <w:r w:rsidR="00C96745">
        <w:rPr>
          <w:rFonts w:cs="Arial"/>
        </w:rPr>
        <w:t>17 мая 2016 года № 26</w:t>
      </w:r>
    </w:p>
    <w:p w:rsidR="0045178A" w:rsidRPr="00A01079" w:rsidRDefault="0045178A" w:rsidP="003410D9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5178A" w:rsidRPr="00A01079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5429EC" w:rsidRDefault="0045178A" w:rsidP="003410D9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 xml:space="preserve">План мероприятий по противодействию коррупции </w:t>
      </w:r>
      <w:r w:rsidRPr="005429EC">
        <w:rPr>
          <w:rFonts w:cs="Arial"/>
          <w:b/>
          <w:sz w:val="28"/>
          <w:szCs w:val="28"/>
        </w:rPr>
        <w:br/>
        <w:t xml:space="preserve">на территории сельского поселения </w:t>
      </w:r>
      <w:proofErr w:type="spellStart"/>
      <w:r>
        <w:rPr>
          <w:rFonts w:cs="Arial"/>
          <w:b/>
          <w:sz w:val="28"/>
          <w:szCs w:val="28"/>
        </w:rPr>
        <w:t>Мендяновский</w:t>
      </w:r>
      <w:proofErr w:type="spellEnd"/>
      <w:r w:rsidRPr="005429EC">
        <w:rPr>
          <w:rFonts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5429EC">
        <w:rPr>
          <w:rFonts w:cs="Arial"/>
          <w:b/>
          <w:sz w:val="28"/>
          <w:szCs w:val="28"/>
        </w:rPr>
        <w:t>Альшеевский</w:t>
      </w:r>
      <w:proofErr w:type="spellEnd"/>
      <w:r w:rsidRPr="005429EC">
        <w:rPr>
          <w:rFonts w:cs="Arial"/>
          <w:b/>
          <w:sz w:val="28"/>
          <w:szCs w:val="28"/>
        </w:rPr>
        <w:t xml:space="preserve"> район Республики Башкортостан  </w:t>
      </w:r>
    </w:p>
    <w:p w:rsidR="0045178A" w:rsidRPr="005429EC" w:rsidRDefault="00C96745" w:rsidP="003410D9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2016-2017</w:t>
      </w:r>
      <w:r w:rsidR="0045178A" w:rsidRPr="005429EC">
        <w:rPr>
          <w:rFonts w:cs="Arial"/>
          <w:b/>
          <w:sz w:val="28"/>
          <w:szCs w:val="28"/>
        </w:rPr>
        <w:t xml:space="preserve"> г</w:t>
      </w:r>
      <w:r w:rsidR="0045178A">
        <w:rPr>
          <w:rFonts w:cs="Arial"/>
          <w:b/>
          <w:sz w:val="28"/>
          <w:szCs w:val="28"/>
        </w:rPr>
        <w:t>г</w:t>
      </w:r>
      <w:r w:rsidR="0045178A" w:rsidRPr="005429EC">
        <w:rPr>
          <w:rFonts w:cs="Arial"/>
          <w:b/>
          <w:sz w:val="28"/>
          <w:szCs w:val="28"/>
        </w:rPr>
        <w:t>.</w:t>
      </w:r>
    </w:p>
    <w:p w:rsidR="0045178A" w:rsidRPr="00A01079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5178A" w:rsidRPr="00A01079" w:rsidRDefault="0045178A" w:rsidP="003410D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"/>
        <w:gridCol w:w="534"/>
        <w:gridCol w:w="474"/>
        <w:gridCol w:w="3777"/>
        <w:gridCol w:w="1135"/>
        <w:gridCol w:w="1258"/>
        <w:gridCol w:w="1152"/>
        <w:gridCol w:w="27"/>
        <w:gridCol w:w="1214"/>
        <w:gridCol w:w="602"/>
      </w:tblGrid>
      <w:tr w:rsidR="0045178A" w:rsidRPr="00A01079" w:rsidTr="00C96745">
        <w:trPr>
          <w:cantSplit/>
          <w:trHeight w:val="3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A01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10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1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A01079" w:rsidRDefault="0045178A" w:rsidP="000E7E17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45178A" w:rsidRPr="00A01079" w:rsidTr="00C96745">
        <w:trPr>
          <w:cantSplit/>
          <w:trHeight w:val="150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администрации сельского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Мендяновский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</w:tr>
      <w:tr w:rsidR="0045178A" w:rsidRPr="00A01079" w:rsidTr="00C96745">
        <w:trPr>
          <w:cantSplit/>
          <w:trHeight w:val="478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Default="0045178A" w:rsidP="005D36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сведения о доходах и расходах,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                       и обязательствах имущественного характера, а также сведения о</w:t>
            </w:r>
            <w:proofErr w:type="gram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и  расходах, имуществе и обязательствах имущественного характера своих супруги (супруга)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</w:t>
            </w:r>
          </w:p>
          <w:p w:rsidR="0045178A" w:rsidRPr="005429EC" w:rsidRDefault="0045178A" w:rsidP="005D36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C96745">
              <w:rPr>
                <w:rFonts w:ascii="Times New Roman" w:hAnsi="Times New Roman" w:cs="Times New Roman"/>
                <w:sz w:val="24"/>
                <w:szCs w:val="24"/>
              </w:rPr>
              <w:t>служащие до 30.04.2016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  <w:r w:rsidR="00C9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претендующие на замещение должностей муниципальной службы при поступлении на должность</w:t>
            </w:r>
            <w:proofErr w:type="gramEnd"/>
          </w:p>
        </w:tc>
      </w:tr>
      <w:tr w:rsidR="0045178A" w:rsidRPr="00A01079" w:rsidTr="00C96745">
        <w:trPr>
          <w:cantSplit/>
          <w:trHeight w:val="150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178A" w:rsidRPr="00A01079" w:rsidTr="00C96745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собраний, бесед с сотрудниками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5178A" w:rsidRPr="00A01079" w:rsidTr="00C96745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выявленных      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 Совет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C96745">
        <w:trPr>
          <w:cantSplit/>
          <w:trHeight w:val="93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   регламентов  оказания  муниципальных  услу</w:t>
            </w:r>
            <w:proofErr w:type="gramStart"/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функций)     администрацией сельского поселения</w:t>
            </w:r>
          </w:p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C96745">
        <w:trPr>
          <w:cantSplit/>
          <w:trHeight w:val="71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сельского поселения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  <w:p w:rsidR="0045178A" w:rsidRPr="005429EC" w:rsidRDefault="0045178A" w:rsidP="00AD694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C96745">
        <w:trPr>
          <w:cantSplit/>
          <w:trHeight w:val="4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45178A" w:rsidRPr="005429EC" w:rsidRDefault="0045178A" w:rsidP="003410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C96745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5178A" w:rsidRPr="00A01079" w:rsidTr="00C96745">
        <w:trPr>
          <w:cantSplit/>
          <w:trHeight w:val="8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должностных инструкций муниципальных служащих администрации сельского поселения на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178A" w:rsidRPr="00A01079" w:rsidTr="00C96745">
        <w:trPr>
          <w:cantSplit/>
          <w:trHeight w:val="114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подготовке проекта  бюджета </w:t>
            </w:r>
          </w:p>
        </w:tc>
      </w:tr>
      <w:tr w:rsidR="0045178A" w:rsidRPr="00A01079" w:rsidTr="00C96745">
        <w:trPr>
          <w:cantSplit/>
          <w:trHeight w:val="40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5178A" w:rsidRPr="00A01079" w:rsidTr="00C96745">
        <w:trPr>
          <w:cantSplit/>
          <w:trHeight w:val="15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9D0BC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3410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8A" w:rsidRPr="005429EC" w:rsidRDefault="0045178A" w:rsidP="000E7E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 по противодействию коррупции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  <w:trHeight w:val="4429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lastRenderedPageBreak/>
              <w:t>14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C96745">
              <w:rPr>
                <w:szCs w:val="28"/>
              </w:rPr>
              <w:t xml:space="preserve"> Обеспечение возможности оперативного представления гражданами и организациями информации о фактах коррупции в администрацию сельского поселения посредством: </w:t>
            </w:r>
          </w:p>
          <w:p w:rsidR="00C96745" w:rsidRPr="00C96745" w:rsidRDefault="00C96745" w:rsidP="00C9674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C96745">
              <w:rPr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C96745" w:rsidRPr="00C96745" w:rsidRDefault="00C96745" w:rsidP="00C96745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C96745"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15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szCs w:val="28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16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szCs w:val="28"/>
              </w:rPr>
              <w:t>Повышение эффективности работы по профилактике коррупционных правонарушений;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bCs/>
                <w:szCs w:val="28"/>
              </w:rPr>
              <w:t xml:space="preserve">Глава сельского поселения, </w:t>
            </w:r>
            <w:r>
              <w:rPr>
                <w:bCs/>
                <w:szCs w:val="28"/>
              </w:rPr>
              <w:t>управляющий делами, специалист 1</w:t>
            </w:r>
            <w:r w:rsidRPr="00C96745"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17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 ходу работы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18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 ходу работы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19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 w:rsidRPr="00C96745">
              <w:rPr>
                <w:rFonts w:ascii="Verdana" w:hAnsi="Verdana"/>
                <w:color w:val="4F4F4F"/>
                <w:szCs w:val="28"/>
              </w:rPr>
              <w:t xml:space="preserve"> </w:t>
            </w:r>
            <w:r w:rsidRPr="00C96745">
              <w:rPr>
                <w:szCs w:val="28"/>
              </w:rPr>
              <w:t>противодействия коррупции;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20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szCs w:val="28"/>
              </w:rPr>
              <w:t xml:space="preserve">Обеспечение соблюдения режима </w:t>
            </w:r>
            <w:r w:rsidRPr="00C96745">
              <w:rPr>
                <w:szCs w:val="28"/>
              </w:rPr>
              <w:lastRenderedPageBreak/>
              <w:t>государственной тайны, а также защиты персональных данных;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bCs/>
                <w:szCs w:val="28"/>
              </w:rPr>
              <w:lastRenderedPageBreak/>
              <w:t xml:space="preserve">Глава сельского </w:t>
            </w:r>
            <w:r w:rsidRPr="00C96745">
              <w:rPr>
                <w:bCs/>
                <w:szCs w:val="28"/>
              </w:rPr>
              <w:lastRenderedPageBreak/>
              <w:t xml:space="preserve">поселения, </w:t>
            </w:r>
            <w:r>
              <w:rPr>
                <w:bCs/>
                <w:szCs w:val="28"/>
              </w:rPr>
              <w:t>управляющий делами, специалист 1</w:t>
            </w:r>
            <w:r w:rsidRPr="00C96745"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lastRenderedPageBreak/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lastRenderedPageBreak/>
              <w:t>21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22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23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6745"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  <w:tr w:rsidR="00C96745" w:rsidRPr="00C96745" w:rsidTr="00C96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602" w:type="dxa"/>
        </w:trPr>
        <w:tc>
          <w:tcPr>
            <w:tcW w:w="1008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24</w:t>
            </w:r>
          </w:p>
        </w:tc>
        <w:tc>
          <w:tcPr>
            <w:tcW w:w="3777" w:type="dxa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6745"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393" w:type="dxa"/>
            <w:gridSpan w:val="2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  <w:gridSpan w:val="3"/>
          </w:tcPr>
          <w:p w:rsidR="00C96745" w:rsidRPr="00C96745" w:rsidRDefault="00C96745" w:rsidP="00C967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6745">
              <w:rPr>
                <w:bCs/>
                <w:szCs w:val="28"/>
              </w:rPr>
              <w:t>постоянно</w:t>
            </w:r>
          </w:p>
        </w:tc>
      </w:tr>
    </w:tbl>
    <w:p w:rsidR="00C96745" w:rsidRDefault="00C96745" w:rsidP="00C96745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C96745" w:rsidRDefault="00C96745" w:rsidP="00C96745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C96745" w:rsidRDefault="00C96745" w:rsidP="003410D9"/>
    <w:sectPr w:rsidR="00C96745" w:rsidSect="000E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E8C"/>
    <w:multiLevelType w:val="hybridMultilevel"/>
    <w:tmpl w:val="BD6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D9"/>
    <w:rsid w:val="00065590"/>
    <w:rsid w:val="000E2AD1"/>
    <w:rsid w:val="000E7E17"/>
    <w:rsid w:val="000F1B32"/>
    <w:rsid w:val="0010355F"/>
    <w:rsid w:val="00103BC4"/>
    <w:rsid w:val="00146125"/>
    <w:rsid w:val="001501D4"/>
    <w:rsid w:val="001A7BA8"/>
    <w:rsid w:val="002074A0"/>
    <w:rsid w:val="002C745E"/>
    <w:rsid w:val="00335311"/>
    <w:rsid w:val="003410D9"/>
    <w:rsid w:val="003670E1"/>
    <w:rsid w:val="0045178A"/>
    <w:rsid w:val="004D6BF9"/>
    <w:rsid w:val="005429EC"/>
    <w:rsid w:val="005D3658"/>
    <w:rsid w:val="00702700"/>
    <w:rsid w:val="00737CE9"/>
    <w:rsid w:val="007F5346"/>
    <w:rsid w:val="00830598"/>
    <w:rsid w:val="008A757A"/>
    <w:rsid w:val="008F0029"/>
    <w:rsid w:val="0096099E"/>
    <w:rsid w:val="009D0BCB"/>
    <w:rsid w:val="009E2DF7"/>
    <w:rsid w:val="00A01079"/>
    <w:rsid w:val="00AD6940"/>
    <w:rsid w:val="00AE1CE2"/>
    <w:rsid w:val="00C96745"/>
    <w:rsid w:val="00CC654E"/>
    <w:rsid w:val="00CE5F03"/>
    <w:rsid w:val="00DC0399"/>
    <w:rsid w:val="00E02C01"/>
    <w:rsid w:val="00F32B0B"/>
    <w:rsid w:val="00FA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10D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410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3410D9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3410D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uiPriority w:val="99"/>
    <w:rsid w:val="00CE5F0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D6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0598"/>
    <w:rPr>
      <w:rFonts w:ascii="Times New Roman" w:hAnsi="Times New Roman" w:cs="Times New Roman"/>
      <w:sz w:val="2"/>
    </w:rPr>
  </w:style>
  <w:style w:type="table" w:styleId="a9">
    <w:name w:val="Table Grid"/>
    <w:basedOn w:val="a1"/>
    <w:locked/>
    <w:rsid w:val="00C967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12</cp:revision>
  <cp:lastPrinted>2016-05-27T11:36:00Z</cp:lastPrinted>
  <dcterms:created xsi:type="dcterms:W3CDTF">2012-05-14T11:12:00Z</dcterms:created>
  <dcterms:modified xsi:type="dcterms:W3CDTF">2016-05-27T11:38:00Z</dcterms:modified>
</cp:coreProperties>
</file>